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3B7A" w14:textId="1B769C9C" w:rsidR="008116B0" w:rsidRPr="001901A3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1DF1D627">
        <w:rPr>
          <w:rFonts w:ascii="Arial" w:hAnsi="Arial" w:cs="Arial"/>
          <w:b/>
          <w:bCs/>
        </w:rPr>
        <w:t xml:space="preserve">ZAPYTANIE OFERTOWE </w:t>
      </w:r>
      <w:r w:rsidR="000D21F3" w:rsidRPr="1DF1D627">
        <w:rPr>
          <w:rFonts w:ascii="Arial" w:hAnsi="Arial" w:cs="Arial"/>
          <w:b/>
          <w:bCs/>
        </w:rPr>
        <w:t>NR</w:t>
      </w:r>
      <w:r w:rsidR="00075228" w:rsidRPr="1DF1D627">
        <w:rPr>
          <w:rFonts w:ascii="Arial" w:hAnsi="Arial" w:cs="Arial"/>
          <w:b/>
          <w:bCs/>
        </w:rPr>
        <w:t xml:space="preserve"> </w:t>
      </w:r>
      <w:r w:rsidR="00C52FDC">
        <w:rPr>
          <w:rFonts w:ascii="Arial" w:hAnsi="Arial" w:cs="Arial"/>
          <w:b/>
          <w:bCs/>
        </w:rPr>
        <w:t>7</w:t>
      </w:r>
      <w:r w:rsidR="008116B0" w:rsidRPr="1DF1D627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155857" w:rsidRPr="1DF1D627">
        <w:rPr>
          <w:rFonts w:ascii="Arial" w:hAnsi="Arial" w:cs="Arial"/>
          <w:b/>
          <w:bCs/>
        </w:rPr>
        <w:t xml:space="preserve"> z dnia </w:t>
      </w:r>
      <w:r w:rsidR="001C7E16">
        <w:rPr>
          <w:rFonts w:ascii="Arial" w:hAnsi="Arial" w:cs="Arial"/>
          <w:b/>
          <w:bCs/>
        </w:rPr>
        <w:t>21</w:t>
      </w:r>
      <w:r w:rsidR="00C129CB" w:rsidRPr="1DF1D627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01</w:t>
      </w:r>
      <w:r w:rsidR="68C5F4F4"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68C5F4F4" w:rsidRPr="1DF1D627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901A3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1901A3">
        <w:rPr>
          <w:rFonts w:ascii="Arial" w:hAnsi="Arial" w:cs="Arial"/>
          <w:b/>
          <w:bCs/>
        </w:rPr>
        <w:t>W RAMACH ROZEZNANIA RYNKU</w:t>
      </w:r>
      <w:r w:rsidRPr="001901A3">
        <w:rPr>
          <w:rFonts w:ascii="Arial" w:hAnsi="Arial" w:cs="Arial"/>
          <w:bCs/>
        </w:rPr>
        <w:t xml:space="preserve"> </w:t>
      </w:r>
    </w:p>
    <w:p w14:paraId="0A37501D" w14:textId="77777777" w:rsidR="008116B0" w:rsidRPr="001901A3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PREAMBUŁA</w:t>
      </w:r>
    </w:p>
    <w:p w14:paraId="23C24235" w14:textId="237F51D8" w:rsidR="00D41251" w:rsidRPr="001901A3" w:rsidRDefault="008116B0" w:rsidP="00D41251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związku z realizacją projektu pod tytułem </w:t>
      </w:r>
      <w:r w:rsidRPr="001901A3">
        <w:rPr>
          <w:rFonts w:ascii="Arial" w:hAnsi="Arial" w:cs="Arial"/>
          <w:i/>
          <w:iCs/>
        </w:rPr>
        <w:t>”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</w:rPr>
        <w:t>”</w:t>
      </w:r>
      <w:r w:rsidR="05C0C8E1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przez </w:t>
      </w:r>
      <w:proofErr w:type="spellStart"/>
      <w:r w:rsidRPr="001901A3">
        <w:rPr>
          <w:rFonts w:ascii="Arial" w:hAnsi="Arial" w:cs="Arial"/>
        </w:rPr>
        <w:t>Biotechna</w:t>
      </w:r>
      <w:proofErr w:type="spellEnd"/>
      <w:r w:rsidRPr="001901A3">
        <w:rPr>
          <w:rFonts w:ascii="Arial" w:hAnsi="Arial" w:cs="Arial"/>
        </w:rPr>
        <w:t xml:space="preserve"> SA</w:t>
      </w:r>
      <w:r w:rsidR="73C602B0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1901A3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1901A3">
        <w:rPr>
          <w:rFonts w:ascii="Arial" w:hAnsi="Arial" w:cs="Arial"/>
        </w:rPr>
        <w:t xml:space="preserve">kosztów </w:t>
      </w:r>
      <w:bookmarkStart w:id="1" w:name="_Hlk219191941"/>
      <w:r w:rsidR="00320692" w:rsidRPr="001901A3">
        <w:rPr>
          <w:rFonts w:ascii="Arial" w:hAnsi="Arial" w:cs="Arial"/>
        </w:rPr>
        <w:t xml:space="preserve">zakupu </w:t>
      </w:r>
      <w:r w:rsidR="006F51AB" w:rsidRPr="001901A3">
        <w:rPr>
          <w:rFonts w:ascii="Arial" w:hAnsi="Arial" w:cs="Arial"/>
        </w:rPr>
        <w:t xml:space="preserve">i </w:t>
      </w:r>
      <w:r w:rsidR="00320692" w:rsidRPr="001901A3">
        <w:rPr>
          <w:rFonts w:ascii="Arial" w:hAnsi="Arial" w:cs="Arial"/>
        </w:rPr>
        <w:t>dostawy</w:t>
      </w:r>
      <w:r w:rsidR="00056243">
        <w:rPr>
          <w:rFonts w:ascii="Arial" w:hAnsi="Arial" w:cs="Arial"/>
        </w:rPr>
        <w:t xml:space="preserve"> </w:t>
      </w:r>
      <w:r w:rsidR="00C52FDC">
        <w:rPr>
          <w:rFonts w:ascii="Arial" w:hAnsi="Arial" w:cs="Arial"/>
        </w:rPr>
        <w:t>odczynników</w:t>
      </w:r>
      <w:bookmarkEnd w:id="1"/>
      <w:r w:rsidR="00C52FDC">
        <w:rPr>
          <w:rFonts w:ascii="Arial" w:hAnsi="Arial" w:cs="Arial"/>
        </w:rPr>
        <w:t xml:space="preserve"> laboratoryjnych.</w:t>
      </w:r>
    </w:p>
    <w:bookmarkEnd w:id="0"/>
    <w:p w14:paraId="5DAB6C7B" w14:textId="77777777" w:rsidR="008116B0" w:rsidRPr="001901A3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901A3">
        <w:rPr>
          <w:rFonts w:ascii="Arial" w:hAnsi="Arial" w:cs="Arial"/>
          <w:sz w:val="24"/>
          <w:szCs w:val="24"/>
        </w:rPr>
        <w:t>Biotechna</w:t>
      </w:r>
      <w:proofErr w:type="spellEnd"/>
      <w:r w:rsidRPr="001901A3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901A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OPIS PRZEDMIOTU ZAMÓWIENIA</w:t>
      </w:r>
    </w:p>
    <w:p w14:paraId="4BC4590E" w14:textId="3C715163" w:rsidR="007366B0" w:rsidRPr="001901A3" w:rsidRDefault="006F51AB" w:rsidP="007366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901A3">
        <w:rPr>
          <w:rFonts w:ascii="Arial" w:hAnsi="Arial" w:cs="Arial"/>
        </w:rPr>
        <w:t xml:space="preserve">zakup i </w:t>
      </w:r>
      <w:bookmarkStart w:id="2" w:name="_Hlk216350519"/>
      <w:r w:rsidR="00D3716B" w:rsidRPr="001901A3">
        <w:rPr>
          <w:rFonts w:ascii="Arial" w:hAnsi="Arial" w:cs="Arial"/>
        </w:rPr>
        <w:t>dostaw</w:t>
      </w:r>
      <w:r w:rsidR="006D4536" w:rsidRPr="001901A3">
        <w:rPr>
          <w:rFonts w:ascii="Arial" w:hAnsi="Arial" w:cs="Arial"/>
        </w:rPr>
        <w:t>a</w:t>
      </w:r>
      <w:bookmarkEnd w:id="2"/>
      <w:r w:rsidR="00056243" w:rsidRPr="00056243">
        <w:t xml:space="preserve"> </w:t>
      </w:r>
      <w:r w:rsidR="00C52FDC">
        <w:rPr>
          <w:rFonts w:ascii="Arial" w:hAnsi="Arial" w:cs="Arial"/>
        </w:rPr>
        <w:t>odczynników laboratoryjnych</w:t>
      </w:r>
      <w:r w:rsidR="001C7E16" w:rsidRPr="001C7E16">
        <w:rPr>
          <w:rFonts w:ascii="Arial" w:hAnsi="Arial" w:cs="Arial"/>
        </w:rPr>
        <w:t>.</w:t>
      </w:r>
      <w:r w:rsidR="00C52FDC">
        <w:rPr>
          <w:rFonts w:ascii="Arial" w:hAnsi="Arial" w:cs="Arial"/>
        </w:rPr>
        <w:t xml:space="preserve"> Zamówienie zostało podzielone na 2 części.</w:t>
      </w:r>
      <w:r w:rsidR="00D3716B" w:rsidRPr="001901A3">
        <w:rPr>
          <w:rFonts w:ascii="Arial" w:hAnsi="Arial" w:cs="Arial"/>
        </w:rPr>
        <w:t xml:space="preserve"> Szczegółowy opis zawiera formularz asortymentowo – cenowy.</w:t>
      </w:r>
    </w:p>
    <w:p w14:paraId="05687D7D" w14:textId="12F2F485" w:rsidR="00D3716B" w:rsidRPr="001901A3" w:rsidRDefault="00A069D0" w:rsidP="00626D38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29DDA263">
        <w:rPr>
          <w:rFonts w:ascii="Arial" w:eastAsia="Times New Roman" w:hAnsi="Arial" w:cs="Arial"/>
          <w:lang w:eastAsia="pl-PL"/>
        </w:rPr>
        <w:t>Zamawiający dopuszcza składani</w:t>
      </w:r>
      <w:r w:rsidR="00C52FDC">
        <w:rPr>
          <w:rFonts w:ascii="Arial" w:eastAsia="Times New Roman" w:hAnsi="Arial" w:cs="Arial"/>
          <w:lang w:eastAsia="pl-PL"/>
        </w:rPr>
        <w:t>e</w:t>
      </w:r>
      <w:r w:rsidRPr="29DDA263">
        <w:rPr>
          <w:rFonts w:ascii="Arial" w:eastAsia="Times New Roman" w:hAnsi="Arial" w:cs="Arial"/>
          <w:lang w:eastAsia="pl-PL"/>
        </w:rPr>
        <w:t xml:space="preserve"> ofert częściowych</w:t>
      </w:r>
      <w:r w:rsidR="00DD5647">
        <w:rPr>
          <w:rFonts w:ascii="Arial" w:eastAsia="Times New Roman" w:hAnsi="Arial" w:cs="Arial"/>
          <w:lang w:eastAsia="pl-PL"/>
        </w:rPr>
        <w:t>.</w:t>
      </w:r>
    </w:p>
    <w:p w14:paraId="1BA98BA4" w14:textId="27E4F4DA" w:rsidR="00C52FDC" w:rsidRPr="00C52FDC" w:rsidRDefault="0099171E" w:rsidP="00C52FDC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Kod CPV: </w:t>
      </w:r>
    </w:p>
    <w:p w14:paraId="00BC9F41" w14:textId="77777777" w:rsidR="00C52FDC" w:rsidRDefault="00C52FDC" w:rsidP="00C52FDC">
      <w:pPr>
        <w:pStyle w:val="Akapitzlist"/>
        <w:rPr>
          <w:rFonts w:ascii="Arial" w:eastAsia="Times New Roman" w:hAnsi="Arial" w:cs="Arial"/>
          <w:lang w:eastAsia="pl-PL"/>
        </w:rPr>
      </w:pPr>
      <w:r w:rsidRPr="00C52FDC">
        <w:rPr>
          <w:rFonts w:ascii="Arial" w:eastAsia="Times New Roman" w:hAnsi="Arial" w:cs="Arial"/>
          <w:lang w:eastAsia="pl-PL"/>
        </w:rPr>
        <w:t>3369500-0 odczynniki laboratoryjne </w:t>
      </w:r>
    </w:p>
    <w:p w14:paraId="46CD9530" w14:textId="77777777" w:rsidR="00C52FDC" w:rsidRPr="00C52FDC" w:rsidRDefault="00C52FDC" w:rsidP="00C52FDC">
      <w:pPr>
        <w:pStyle w:val="Akapitzlist"/>
        <w:rPr>
          <w:rFonts w:ascii="Arial" w:eastAsia="Times New Roman" w:hAnsi="Arial" w:cs="Arial"/>
          <w:lang w:eastAsia="pl-PL"/>
        </w:rPr>
      </w:pPr>
    </w:p>
    <w:p w14:paraId="5A53466B" w14:textId="77777777" w:rsidR="006F51AB" w:rsidRPr="001901A3" w:rsidRDefault="006F51AB" w:rsidP="00626D3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1901A3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  <w:color w:val="000000" w:themeColor="text1"/>
        </w:rPr>
        <w:lastRenderedPageBreak/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901A3" w:rsidRDefault="00E32B60" w:rsidP="00B620B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901A3" w:rsidRDefault="008116B0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4DFBE157" w:rsidR="00FD0E18" w:rsidRPr="001901A3" w:rsidRDefault="00FD0E18" w:rsidP="2B66D5A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Oczekiwany termin</w:t>
      </w:r>
      <w:r w:rsidR="00CE2B16" w:rsidRPr="001901A3">
        <w:rPr>
          <w:rFonts w:ascii="Arial" w:hAnsi="Arial" w:cs="Arial"/>
        </w:rPr>
        <w:t xml:space="preserve"> </w:t>
      </w:r>
      <w:r w:rsidR="0085200B" w:rsidRPr="001901A3">
        <w:rPr>
          <w:rFonts w:ascii="Arial" w:hAnsi="Arial" w:cs="Arial"/>
        </w:rPr>
        <w:t>dostawy</w:t>
      </w:r>
      <w:r w:rsidR="00CE2B16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do </w:t>
      </w:r>
      <w:r w:rsidR="00C52FDC">
        <w:rPr>
          <w:rFonts w:ascii="Arial" w:hAnsi="Arial" w:cs="Arial"/>
        </w:rPr>
        <w:t>25</w:t>
      </w:r>
      <w:r w:rsidR="00400BE4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dni roboczych</w:t>
      </w:r>
      <w:r w:rsidR="0009715B" w:rsidRPr="001901A3">
        <w:rPr>
          <w:rFonts w:ascii="Arial" w:hAnsi="Arial" w:cs="Arial"/>
        </w:rPr>
        <w:t xml:space="preserve">. </w:t>
      </w:r>
    </w:p>
    <w:p w14:paraId="5A39BBE3" w14:textId="77777777" w:rsidR="00FD0E18" w:rsidRPr="001901A3" w:rsidRDefault="00FD0E18" w:rsidP="0027793A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901A3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901A3" w:rsidRDefault="6468D621" w:rsidP="00B620B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Miejsce dostawy: </w:t>
      </w:r>
      <w:r w:rsidR="00B620B0" w:rsidRPr="001901A3">
        <w:rPr>
          <w:rFonts w:ascii="Arial" w:hAnsi="Arial" w:cs="Arial"/>
        </w:rPr>
        <w:t>z</w:t>
      </w:r>
      <w:r w:rsidR="00B620B0" w:rsidRPr="001901A3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901A3" w:rsidRDefault="00B620B0" w:rsidP="001B7C5A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WAŻNOŚCI OFERTY:</w:t>
      </w:r>
      <w:r w:rsidR="003333F9" w:rsidRPr="001901A3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901A3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Zamawiający oczekuje </w:t>
      </w:r>
      <w:r w:rsidR="00400BE4" w:rsidRPr="001901A3">
        <w:rPr>
          <w:rFonts w:ascii="Arial" w:hAnsi="Arial" w:cs="Arial"/>
          <w:bCs/>
        </w:rPr>
        <w:t>6</w:t>
      </w:r>
      <w:r w:rsidRPr="001901A3">
        <w:rPr>
          <w:rFonts w:ascii="Arial" w:hAnsi="Arial" w:cs="Arial"/>
          <w:bCs/>
        </w:rPr>
        <w:t xml:space="preserve">0 </w:t>
      </w:r>
      <w:r w:rsidR="00400BE4" w:rsidRPr="001901A3">
        <w:rPr>
          <w:rFonts w:ascii="Arial" w:hAnsi="Arial" w:cs="Arial"/>
          <w:bCs/>
        </w:rPr>
        <w:t xml:space="preserve">- </w:t>
      </w:r>
      <w:r w:rsidRPr="001901A3">
        <w:rPr>
          <w:rFonts w:ascii="Arial" w:hAnsi="Arial" w:cs="Arial"/>
          <w:bCs/>
        </w:rPr>
        <w:t>dniowego okresu związania ofertą.</w:t>
      </w:r>
      <w:r w:rsidR="0099171E" w:rsidRPr="001901A3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901A3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901A3" w:rsidRDefault="0027793A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901A3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Oferta wraz z załącznikami musi zostać podpisana</w:t>
      </w:r>
      <w:r w:rsidR="0746F84A" w:rsidRPr="001901A3">
        <w:rPr>
          <w:rFonts w:ascii="Arial" w:hAnsi="Arial" w:cs="Arial"/>
        </w:rPr>
        <w:t>.</w:t>
      </w:r>
      <w:r w:rsidRPr="001901A3">
        <w:rPr>
          <w:rFonts w:ascii="Arial" w:hAnsi="Arial" w:cs="Arial"/>
        </w:rPr>
        <w:t xml:space="preserve"> </w:t>
      </w:r>
      <w:r w:rsidR="4B85722B" w:rsidRPr="001901A3">
        <w:rPr>
          <w:rFonts w:ascii="Arial" w:hAnsi="Arial" w:cs="Arial"/>
        </w:rPr>
        <w:t>Zamawiający wymaga, aby oferta była podpisana przez przedstawiciela Oferenta</w:t>
      </w:r>
      <w:r w:rsidR="3A8B709E" w:rsidRPr="001901A3">
        <w:rPr>
          <w:rFonts w:ascii="Arial" w:hAnsi="Arial" w:cs="Arial"/>
        </w:rPr>
        <w:t xml:space="preserve">. </w:t>
      </w:r>
    </w:p>
    <w:p w14:paraId="0D0B940D" w14:textId="77777777" w:rsidR="00E26AD7" w:rsidRPr="001901A3" w:rsidRDefault="00E26AD7" w:rsidP="00790FFF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I FORMA SKŁADANIA OFERT</w:t>
      </w:r>
    </w:p>
    <w:p w14:paraId="39B58C8F" w14:textId="72938BFD" w:rsidR="0027793A" w:rsidRPr="001901A3" w:rsidRDefault="0027793A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Oferty należy złożyć mailowo na adres: </w:t>
      </w:r>
      <w:hyperlink r:id="rId11" w:history="1">
        <w:r w:rsidR="001C7E16" w:rsidRPr="001C7E16">
          <w:rPr>
            <w:rStyle w:val="Hipercze"/>
          </w:rPr>
          <w:t>oferty@biotechna.eu</w:t>
        </w:r>
      </w:hyperlink>
      <w:r w:rsidR="001C7E16" w:rsidRPr="001C7E16">
        <w:t> </w:t>
      </w:r>
      <w:r w:rsidR="00E15E97" w:rsidRPr="1DF1D627">
        <w:rPr>
          <w:rFonts w:ascii="Arial" w:hAnsi="Arial" w:cs="Arial"/>
        </w:rPr>
        <w:t xml:space="preserve"> </w:t>
      </w:r>
      <w:r w:rsidR="006E77C0" w:rsidRPr="1DF1D627">
        <w:rPr>
          <w:rFonts w:ascii="Arial" w:hAnsi="Arial" w:cs="Arial"/>
        </w:rPr>
        <w:t>w terminie</w:t>
      </w:r>
      <w:r w:rsidRPr="1DF1D627">
        <w:rPr>
          <w:rFonts w:ascii="Arial" w:hAnsi="Arial" w:cs="Arial"/>
        </w:rPr>
        <w:t xml:space="preserve"> do</w:t>
      </w:r>
      <w:r w:rsidR="00155857" w:rsidRPr="1DF1D627">
        <w:rPr>
          <w:rFonts w:ascii="Arial" w:hAnsi="Arial" w:cs="Arial"/>
        </w:rPr>
        <w:t xml:space="preserve"> </w:t>
      </w:r>
      <w:r w:rsidR="00451A3C">
        <w:rPr>
          <w:rFonts w:ascii="Arial" w:hAnsi="Arial" w:cs="Arial"/>
          <w:b/>
          <w:bCs/>
        </w:rPr>
        <w:t>2</w:t>
      </w:r>
      <w:r w:rsidR="001C7E16">
        <w:rPr>
          <w:rFonts w:ascii="Arial" w:hAnsi="Arial" w:cs="Arial"/>
          <w:b/>
          <w:bCs/>
        </w:rPr>
        <w:t>9</w:t>
      </w:r>
      <w:r w:rsidR="403550ED" w:rsidRPr="1DF1D627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01</w:t>
      </w:r>
      <w:r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17FB9AD1" w:rsidRPr="1DF1D627">
        <w:rPr>
          <w:rFonts w:ascii="Arial" w:hAnsi="Arial" w:cs="Arial"/>
          <w:b/>
          <w:bCs/>
        </w:rPr>
        <w:t xml:space="preserve"> </w:t>
      </w:r>
      <w:r w:rsidRPr="1DF1D627">
        <w:rPr>
          <w:rFonts w:ascii="Arial" w:hAnsi="Arial" w:cs="Arial"/>
          <w:b/>
          <w:bCs/>
        </w:rPr>
        <w:t xml:space="preserve">r. </w:t>
      </w:r>
    </w:p>
    <w:p w14:paraId="22B5F606" w14:textId="77777777" w:rsidR="00C52FDC" w:rsidRDefault="00C52FDC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368E82B8" w14:textId="15922584" w:rsidR="00790FFF" w:rsidRPr="001901A3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Ofertę stanowi: </w:t>
      </w:r>
      <w:r w:rsidR="00790FFF" w:rsidRPr="1DF1D627">
        <w:rPr>
          <w:rFonts w:ascii="Arial" w:hAnsi="Arial" w:cs="Arial"/>
          <w:b/>
          <w:bCs/>
        </w:rPr>
        <w:t xml:space="preserve">uzupełniony Formularz Ofertowy + Formularz asortymentowo – cenowy (Excel) w związku z powyższym </w:t>
      </w:r>
      <w:r w:rsidR="00790FFF" w:rsidRPr="1DF1D627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901A3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WARUNKI UDZIAŁU W POSTĘPOWANIU</w:t>
      </w:r>
    </w:p>
    <w:p w14:paraId="0417D479" w14:textId="15F9BE8D" w:rsidR="00400BE4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1901A3">
        <w:rPr>
          <w:rFonts w:ascii="Arial" w:hAnsi="Arial" w:cs="Arial"/>
          <w:kern w:val="32"/>
        </w:rPr>
        <w:t xml:space="preserve">O </w:t>
      </w:r>
      <w:r w:rsidR="00400BE4" w:rsidRPr="001901A3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901A3">
        <w:rPr>
          <w:rFonts w:ascii="Arial" w:hAnsi="Arial" w:cs="Arial"/>
        </w:rPr>
        <w:t xml:space="preserve">nie podlegają wykluczeniu z postępowania o udzielenie zamówienia z powodu </w:t>
      </w:r>
      <w:r w:rsidR="00400BE4" w:rsidRPr="001901A3">
        <w:rPr>
          <w:rFonts w:ascii="Arial" w:hAnsi="Arial" w:cs="Arial"/>
          <w:bCs/>
        </w:rPr>
        <w:t xml:space="preserve">wzajemnych powiązań kapitałowych lub osobowych oraz </w:t>
      </w:r>
      <w:r w:rsidR="002C531A" w:rsidRPr="001901A3">
        <w:rPr>
          <w:rFonts w:ascii="Arial" w:hAnsi="Arial" w:cs="Arial"/>
          <w:bCs/>
        </w:rPr>
        <w:t xml:space="preserve">wobec których </w:t>
      </w:r>
      <w:r w:rsidR="00CA019D" w:rsidRPr="001901A3">
        <w:rPr>
          <w:rFonts w:ascii="Arial" w:hAnsi="Arial" w:cs="Arial"/>
          <w:bCs/>
        </w:rPr>
        <w:t xml:space="preserve">nie zachodzą </w:t>
      </w:r>
      <w:r w:rsidR="002C531A" w:rsidRPr="001901A3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901A3">
        <w:rPr>
          <w:rFonts w:ascii="Arial" w:hAnsi="Arial" w:cs="Arial"/>
          <w:bCs/>
        </w:rPr>
        <w:t xml:space="preserve">. </w:t>
      </w:r>
    </w:p>
    <w:p w14:paraId="02775527" w14:textId="7558F2A8" w:rsidR="00FC7CB0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3" w:name="_Hlk136418734"/>
      <w:r w:rsidRPr="001901A3">
        <w:rPr>
          <w:rFonts w:ascii="Arial" w:hAnsi="Arial" w:cs="Arial"/>
        </w:rPr>
        <w:t xml:space="preserve">W celu wykazania </w:t>
      </w:r>
      <w:bookmarkEnd w:id="3"/>
      <w:r w:rsidRPr="001901A3">
        <w:rPr>
          <w:rFonts w:ascii="Arial" w:hAnsi="Arial" w:cs="Arial"/>
        </w:rPr>
        <w:t>braku podstaw do wykluczenia Wykonawca składa formularz</w:t>
      </w:r>
      <w:r w:rsidR="0099171E" w:rsidRPr="001901A3">
        <w:rPr>
          <w:rFonts w:ascii="Arial" w:hAnsi="Arial" w:cs="Arial"/>
        </w:rPr>
        <w:t xml:space="preserve"> ofertow</w:t>
      </w:r>
      <w:r w:rsidRPr="001901A3">
        <w:rPr>
          <w:rFonts w:ascii="Arial" w:hAnsi="Arial" w:cs="Arial"/>
        </w:rPr>
        <w:t>y</w:t>
      </w:r>
      <w:r w:rsidR="00790FFF" w:rsidRPr="001901A3">
        <w:rPr>
          <w:rFonts w:ascii="Arial" w:hAnsi="Arial" w:cs="Arial"/>
        </w:rPr>
        <w:t xml:space="preserve"> wraz z załącznikiem nr 1.1. (formularz asortymentowo-cenowy).</w:t>
      </w:r>
    </w:p>
    <w:p w14:paraId="60061E4C" w14:textId="77777777" w:rsidR="00790FFF" w:rsidRPr="001901A3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901A3" w:rsidRDefault="004E2A53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290FD528" w:rsidR="00790FFF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901A3">
        <w:rPr>
          <w:rFonts w:ascii="Arial" w:eastAsia="Cambria" w:hAnsi="Arial" w:cs="Arial"/>
        </w:rPr>
        <w:t xml:space="preserve">(Dz.U.2024.1061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 xml:space="preserve">. z dnia 2024.07.17), </w:t>
      </w:r>
      <w:r w:rsidRPr="001901A3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901A3">
        <w:rPr>
          <w:rFonts w:ascii="Arial" w:eastAsia="Cambria" w:hAnsi="Arial" w:cs="Arial"/>
        </w:rPr>
        <w:t xml:space="preserve">(Dz.U.2024.1320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>. z dnia 2024.08.30)</w:t>
      </w:r>
    </w:p>
    <w:p w14:paraId="48E83809" w14:textId="0DAF713F" w:rsidR="00232D2A" w:rsidRPr="001C7E16" w:rsidRDefault="004E2A53" w:rsidP="001C7E16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0DDDEE5F" w14:textId="77777777" w:rsidR="00EA0BCF" w:rsidRPr="001901A3" w:rsidRDefault="00EA0BCF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901A3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243929E8" w14:textId="0A34B4A5" w:rsidR="0085200B" w:rsidRDefault="00EA0BCF" w:rsidP="001C7E1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3F8D3782" w14:textId="39ABF914" w:rsidR="001C7E16" w:rsidRPr="001C7E16" w:rsidRDefault="00C52FDC" w:rsidP="001C7E16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column"/>
      </w:r>
    </w:p>
    <w:p w14:paraId="3A022FCF" w14:textId="77777777" w:rsidR="00790FFF" w:rsidRPr="001901A3" w:rsidRDefault="006D4536" w:rsidP="006D4536">
      <w:p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12. </w:t>
      </w:r>
      <w:r w:rsidR="0099171E" w:rsidRPr="001901A3">
        <w:rPr>
          <w:rFonts w:ascii="Arial" w:hAnsi="Arial" w:cs="Arial"/>
          <w:b/>
          <w:bCs/>
        </w:rPr>
        <w:t>ZAŁĄCZNIKI</w:t>
      </w:r>
      <w:r w:rsidR="001B7C5A" w:rsidRPr="001901A3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901A3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Załącznik nr 1 - Formularz ofertowy (wzór oferty)</w:t>
      </w:r>
    </w:p>
    <w:p w14:paraId="1ACF2440" w14:textId="05731DC9" w:rsidR="001C7E16" w:rsidRPr="001C7E16" w:rsidRDefault="00790FFF" w:rsidP="001C7E16">
      <w:pPr>
        <w:spacing w:line="360" w:lineRule="auto"/>
        <w:ind w:firstLine="708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Załącznik nr 1.1.</w:t>
      </w:r>
      <w:r w:rsidR="00C52FDC">
        <w:rPr>
          <w:rFonts w:ascii="Arial" w:hAnsi="Arial" w:cs="Arial"/>
        </w:rPr>
        <w:t xml:space="preserve"> – 1.2</w:t>
      </w:r>
      <w:r w:rsidRPr="001901A3">
        <w:rPr>
          <w:rFonts w:ascii="Arial" w:hAnsi="Arial" w:cs="Arial"/>
        </w:rPr>
        <w:t xml:space="preserve"> - Formularz asortymentowo – cenowy (Excel)</w:t>
      </w:r>
      <w:r w:rsidR="001C7E16">
        <w:rPr>
          <w:rFonts w:ascii="Arial" w:hAnsi="Arial" w:cs="Arial"/>
        </w:rPr>
        <w:t>.</w:t>
      </w:r>
    </w:p>
    <w:p w14:paraId="33D33D52" w14:textId="598E0D4B" w:rsidR="00441C2B" w:rsidRPr="001901A3" w:rsidRDefault="00A931DC" w:rsidP="001C7E1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1C7E16">
        <w:br w:type="column"/>
      </w:r>
      <w:r w:rsidR="00441C2B" w:rsidRPr="001901A3">
        <w:rPr>
          <w:rFonts w:ascii="Arial" w:hAnsi="Arial" w:cs="Arial"/>
          <w:b/>
          <w:bCs/>
        </w:rPr>
        <w:lastRenderedPageBreak/>
        <w:t>Zał. 1 do Zapytania Ofertowego nr</w:t>
      </w:r>
      <w:r w:rsidR="00973FC4" w:rsidRPr="001901A3">
        <w:rPr>
          <w:rFonts w:ascii="Arial" w:hAnsi="Arial" w:cs="Arial"/>
          <w:b/>
          <w:bCs/>
        </w:rPr>
        <w:t xml:space="preserve"> </w:t>
      </w:r>
      <w:r w:rsidR="00C52FDC">
        <w:rPr>
          <w:rFonts w:ascii="Arial" w:hAnsi="Arial" w:cs="Arial"/>
          <w:b/>
          <w:bCs/>
        </w:rPr>
        <w:t>7</w:t>
      </w:r>
      <w:r w:rsidR="00441C2B"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5F6A92E8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C52FDC">
        <w:rPr>
          <w:rFonts w:ascii="Arial" w:hAnsi="Arial" w:cs="Arial"/>
        </w:rPr>
        <w:t>7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 xml:space="preserve">zakupu i dostawy </w:t>
      </w:r>
      <w:r w:rsidR="00C52FDC">
        <w:rPr>
          <w:rFonts w:ascii="Arial" w:hAnsi="Arial" w:cs="Arial"/>
        </w:rPr>
        <w:t>odczynników laboratoryjnych</w:t>
      </w:r>
      <w:r w:rsidR="00056243" w:rsidRPr="0005624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0C2D0629" w:rsidR="00441C2B" w:rsidRPr="001901A3" w:rsidRDefault="00C52FDC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Część 1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2FDC" w:rsidRPr="001901A3" w14:paraId="4E3E2D32" w14:textId="77777777" w:rsidTr="007874F0">
        <w:trPr>
          <w:trHeight w:val="419"/>
        </w:trPr>
        <w:tc>
          <w:tcPr>
            <w:tcW w:w="2943" w:type="dxa"/>
          </w:tcPr>
          <w:p w14:paraId="6C70A38D" w14:textId="0E955421" w:rsidR="00C52FDC" w:rsidRDefault="00C52FDC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Część 2</w:t>
            </w:r>
          </w:p>
        </w:tc>
        <w:tc>
          <w:tcPr>
            <w:tcW w:w="2551" w:type="dxa"/>
          </w:tcPr>
          <w:p w14:paraId="383F4086" w14:textId="77777777" w:rsidR="00C52FDC" w:rsidRPr="001901A3" w:rsidRDefault="00C52FDC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D9B2886" w14:textId="77777777" w:rsidR="00C52FDC" w:rsidRPr="001901A3" w:rsidRDefault="00C52FDC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746E8055" w14:textId="77777777" w:rsidR="00C52FDC" w:rsidRPr="001901A3" w:rsidRDefault="00C52FDC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6E64" w14:textId="77777777" w:rsidR="005C6406" w:rsidRDefault="005C6406">
      <w:r>
        <w:separator/>
      </w:r>
    </w:p>
  </w:endnote>
  <w:endnote w:type="continuationSeparator" w:id="0">
    <w:p w14:paraId="5A020405" w14:textId="77777777" w:rsidR="005C6406" w:rsidRDefault="005C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584F" w14:textId="77777777" w:rsidR="005C6406" w:rsidRDefault="005C6406">
      <w:r>
        <w:separator/>
      </w:r>
    </w:p>
  </w:footnote>
  <w:footnote w:type="continuationSeparator" w:id="0">
    <w:p w14:paraId="522BE3E3" w14:textId="77777777" w:rsidR="005C6406" w:rsidRDefault="005C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148480">
    <w:abstractNumId w:val="22"/>
  </w:num>
  <w:num w:numId="2" w16cid:durableId="1311709325">
    <w:abstractNumId w:val="23"/>
  </w:num>
  <w:num w:numId="3" w16cid:durableId="1705130691">
    <w:abstractNumId w:val="25"/>
  </w:num>
  <w:num w:numId="4" w16cid:durableId="1864636758">
    <w:abstractNumId w:val="24"/>
  </w:num>
  <w:num w:numId="5" w16cid:durableId="1384135678">
    <w:abstractNumId w:val="5"/>
  </w:num>
  <w:num w:numId="6" w16cid:durableId="1627199119">
    <w:abstractNumId w:val="4"/>
  </w:num>
  <w:num w:numId="7" w16cid:durableId="49158098">
    <w:abstractNumId w:val="17"/>
  </w:num>
  <w:num w:numId="8" w16cid:durableId="178811192">
    <w:abstractNumId w:val="26"/>
  </w:num>
  <w:num w:numId="9" w16cid:durableId="1888297404">
    <w:abstractNumId w:val="10"/>
  </w:num>
  <w:num w:numId="10" w16cid:durableId="908541929">
    <w:abstractNumId w:val="18"/>
  </w:num>
  <w:num w:numId="11" w16cid:durableId="632104735">
    <w:abstractNumId w:val="11"/>
  </w:num>
  <w:num w:numId="12" w16cid:durableId="450905031">
    <w:abstractNumId w:val="21"/>
  </w:num>
  <w:num w:numId="13" w16cid:durableId="749275881">
    <w:abstractNumId w:val="1"/>
  </w:num>
  <w:num w:numId="14" w16cid:durableId="232786307">
    <w:abstractNumId w:val="13"/>
  </w:num>
  <w:num w:numId="15" w16cid:durableId="985430571">
    <w:abstractNumId w:val="8"/>
  </w:num>
  <w:num w:numId="16" w16cid:durableId="1594822620">
    <w:abstractNumId w:val="7"/>
  </w:num>
  <w:num w:numId="17" w16cid:durableId="571082017">
    <w:abstractNumId w:val="12"/>
  </w:num>
  <w:num w:numId="18" w16cid:durableId="106389311">
    <w:abstractNumId w:val="2"/>
  </w:num>
  <w:num w:numId="19" w16cid:durableId="522787287">
    <w:abstractNumId w:val="20"/>
  </w:num>
  <w:num w:numId="20" w16cid:durableId="1267620109">
    <w:abstractNumId w:val="9"/>
  </w:num>
  <w:num w:numId="21" w16cid:durableId="47850401">
    <w:abstractNumId w:val="14"/>
  </w:num>
  <w:num w:numId="22" w16cid:durableId="285041871">
    <w:abstractNumId w:val="0"/>
  </w:num>
  <w:num w:numId="23" w16cid:durableId="1025791296">
    <w:abstractNumId w:val="19"/>
  </w:num>
  <w:num w:numId="24" w16cid:durableId="394665651">
    <w:abstractNumId w:val="3"/>
  </w:num>
  <w:num w:numId="25" w16cid:durableId="6174191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8821149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1884631">
    <w:abstractNumId w:val="16"/>
  </w:num>
  <w:num w:numId="28" w16cid:durableId="1662926081">
    <w:abstractNumId w:val="15"/>
  </w:num>
  <w:num w:numId="29" w16cid:durableId="761995165">
    <w:abstractNumId w:val="6"/>
  </w:num>
  <w:num w:numId="30" w16cid:durableId="8868414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56243"/>
    <w:rsid w:val="00067742"/>
    <w:rsid w:val="00072941"/>
    <w:rsid w:val="00075228"/>
    <w:rsid w:val="00085CF4"/>
    <w:rsid w:val="000864ED"/>
    <w:rsid w:val="0009715B"/>
    <w:rsid w:val="000A61D3"/>
    <w:rsid w:val="000A6EBE"/>
    <w:rsid w:val="000B1DA2"/>
    <w:rsid w:val="000D21F3"/>
    <w:rsid w:val="000D6F10"/>
    <w:rsid w:val="000F365F"/>
    <w:rsid w:val="0010734F"/>
    <w:rsid w:val="00117042"/>
    <w:rsid w:val="00124F74"/>
    <w:rsid w:val="001329C1"/>
    <w:rsid w:val="00155857"/>
    <w:rsid w:val="00166714"/>
    <w:rsid w:val="00174BCC"/>
    <w:rsid w:val="00180882"/>
    <w:rsid w:val="001901A3"/>
    <w:rsid w:val="001B1285"/>
    <w:rsid w:val="001B7C5A"/>
    <w:rsid w:val="001C7E16"/>
    <w:rsid w:val="001D2BF7"/>
    <w:rsid w:val="001E7B05"/>
    <w:rsid w:val="001F0405"/>
    <w:rsid w:val="001F2CA7"/>
    <w:rsid w:val="0021558E"/>
    <w:rsid w:val="00221F01"/>
    <w:rsid w:val="00230F33"/>
    <w:rsid w:val="00232D2A"/>
    <w:rsid w:val="00241DD8"/>
    <w:rsid w:val="00263D3A"/>
    <w:rsid w:val="0027793A"/>
    <w:rsid w:val="002C4D9F"/>
    <w:rsid w:val="002C531A"/>
    <w:rsid w:val="002D4841"/>
    <w:rsid w:val="002F1BF9"/>
    <w:rsid w:val="002F5A41"/>
    <w:rsid w:val="0030083C"/>
    <w:rsid w:val="00301B74"/>
    <w:rsid w:val="00313E59"/>
    <w:rsid w:val="00320692"/>
    <w:rsid w:val="00333309"/>
    <w:rsid w:val="003333F9"/>
    <w:rsid w:val="003660F9"/>
    <w:rsid w:val="00370D46"/>
    <w:rsid w:val="00374BF8"/>
    <w:rsid w:val="00391F45"/>
    <w:rsid w:val="003A3E94"/>
    <w:rsid w:val="003E2F20"/>
    <w:rsid w:val="00400BE4"/>
    <w:rsid w:val="00401F0A"/>
    <w:rsid w:val="00421A37"/>
    <w:rsid w:val="00433F88"/>
    <w:rsid w:val="00435762"/>
    <w:rsid w:val="00441828"/>
    <w:rsid w:val="00441C2B"/>
    <w:rsid w:val="00451A3C"/>
    <w:rsid w:val="004602C8"/>
    <w:rsid w:val="00461B9B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C6406"/>
    <w:rsid w:val="005D0C34"/>
    <w:rsid w:val="005E27FF"/>
    <w:rsid w:val="005E3F6D"/>
    <w:rsid w:val="005F3E87"/>
    <w:rsid w:val="00601FDD"/>
    <w:rsid w:val="00606613"/>
    <w:rsid w:val="00613C6F"/>
    <w:rsid w:val="00617873"/>
    <w:rsid w:val="00626D38"/>
    <w:rsid w:val="00631AB6"/>
    <w:rsid w:val="00632BCB"/>
    <w:rsid w:val="00660E94"/>
    <w:rsid w:val="00667A20"/>
    <w:rsid w:val="006C0209"/>
    <w:rsid w:val="006D4536"/>
    <w:rsid w:val="006E0557"/>
    <w:rsid w:val="006E13F3"/>
    <w:rsid w:val="006E77C0"/>
    <w:rsid w:val="006F51AB"/>
    <w:rsid w:val="006F6A93"/>
    <w:rsid w:val="0070750F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16B0"/>
    <w:rsid w:val="00826746"/>
    <w:rsid w:val="0083187A"/>
    <w:rsid w:val="00834B44"/>
    <w:rsid w:val="008467D0"/>
    <w:rsid w:val="0085200B"/>
    <w:rsid w:val="00862842"/>
    <w:rsid w:val="00880B7C"/>
    <w:rsid w:val="00886457"/>
    <w:rsid w:val="008A7979"/>
    <w:rsid w:val="008B4705"/>
    <w:rsid w:val="008C2287"/>
    <w:rsid w:val="008E297A"/>
    <w:rsid w:val="00907740"/>
    <w:rsid w:val="00911CB0"/>
    <w:rsid w:val="00935092"/>
    <w:rsid w:val="009370D9"/>
    <w:rsid w:val="00941DE0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622B5"/>
    <w:rsid w:val="00A671A2"/>
    <w:rsid w:val="00A81F76"/>
    <w:rsid w:val="00A82562"/>
    <w:rsid w:val="00A931DC"/>
    <w:rsid w:val="00AB0F80"/>
    <w:rsid w:val="00AE21FA"/>
    <w:rsid w:val="00B03199"/>
    <w:rsid w:val="00B3710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31158"/>
    <w:rsid w:val="00C366E7"/>
    <w:rsid w:val="00C41DBF"/>
    <w:rsid w:val="00C4440C"/>
    <w:rsid w:val="00C4529F"/>
    <w:rsid w:val="00C45E43"/>
    <w:rsid w:val="00C45F59"/>
    <w:rsid w:val="00C52FDC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5647"/>
    <w:rsid w:val="00DD6F1A"/>
    <w:rsid w:val="00DE7E48"/>
    <w:rsid w:val="00E06FA1"/>
    <w:rsid w:val="00E138EC"/>
    <w:rsid w:val="00E15E97"/>
    <w:rsid w:val="00E22BD0"/>
    <w:rsid w:val="00E26AD7"/>
    <w:rsid w:val="00E32B60"/>
    <w:rsid w:val="00E45DBA"/>
    <w:rsid w:val="00E52ACB"/>
    <w:rsid w:val="00E5558A"/>
    <w:rsid w:val="00E665A6"/>
    <w:rsid w:val="00E82E77"/>
    <w:rsid w:val="00E84483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228BE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FCFF-A2BF-4684-926C-D236E45E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D715B-9B39-44B9-BE93-AC6BFACD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6</cp:revision>
  <cp:lastPrinted>2025-03-23T17:22:00Z</cp:lastPrinted>
  <dcterms:created xsi:type="dcterms:W3CDTF">2026-01-13T14:14:00Z</dcterms:created>
  <dcterms:modified xsi:type="dcterms:W3CDTF">2026-01-21T08:07:00Z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