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C669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01477F2" w14:textId="13DE0843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F2072F">
        <w:rPr>
          <w:rFonts w:ascii="Cambria" w:hAnsi="Cambria"/>
          <w:b/>
          <w:bCs/>
          <w:sz w:val="22"/>
          <w:szCs w:val="22"/>
        </w:rPr>
        <w:t>67/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3C3A6468" w:rsidR="00441C2B" w:rsidRPr="00863EF2" w:rsidRDefault="00441C2B" w:rsidP="3DF89CDE">
      <w:pPr>
        <w:spacing w:line="36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F2072F">
        <w:rPr>
          <w:rFonts w:ascii="Cambria" w:hAnsi="Cambria" w:cs="Times New Roman"/>
          <w:sz w:val="22"/>
          <w:szCs w:val="22"/>
        </w:rPr>
        <w:t>67/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00863EF2" w:rsidRPr="00863EF2">
        <w:rPr>
          <w:rFonts w:ascii="Cambria" w:hAnsi="Cambria" w:cs="Calibri"/>
          <w:sz w:val="22"/>
          <w:szCs w:val="22"/>
        </w:rPr>
        <w:t>fabrycznie nowego, kompletnego chromatografu cieczowego</w:t>
      </w:r>
      <w:r w:rsidR="00863EF2" w:rsidRPr="00A01F72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  <w:lang w:val="en-US"/>
        </w:rPr>
        <w:t xml:space="preserve">w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ramach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projektu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r w:rsidRPr="3DF89CDE">
        <w:rPr>
          <w:rFonts w:ascii="Cambria" w:hAnsi="Cambria" w:cs="Times New Roman"/>
          <w:i/>
          <w:iCs/>
          <w:sz w:val="22"/>
          <w:szCs w:val="22"/>
          <w:lang w:val="en-US"/>
        </w:rPr>
        <w:t>„Design and development of nanoparticle-RNA based drugs to be used in anti-cancer therapy with the construction of a nanoparticle platform for targeted delivery of therapeutic nucleic acids”</w:t>
      </w:r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oferuję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wykonanie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przedmiotu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zgodnie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z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warunkami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terminami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ujętymi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w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treści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>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125"/>
        <w:gridCol w:w="1397"/>
      </w:tblGrid>
      <w:tr w:rsidR="00863EF2" w:rsidRPr="00790FFF" w14:paraId="7B7F4B02" w14:textId="77777777" w:rsidTr="00863EF2">
        <w:trPr>
          <w:jc w:val="center"/>
        </w:trPr>
        <w:tc>
          <w:tcPr>
            <w:tcW w:w="2551" w:type="dxa"/>
          </w:tcPr>
          <w:p w14:paraId="15226AE7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63EF2" w:rsidRPr="00790FFF" w14:paraId="11B17AF0" w14:textId="77777777" w:rsidTr="00863EF2">
        <w:trPr>
          <w:trHeight w:val="419"/>
          <w:jc w:val="center"/>
        </w:trPr>
        <w:tc>
          <w:tcPr>
            <w:tcW w:w="2551" w:type="dxa"/>
          </w:tcPr>
          <w:p w14:paraId="110FFD37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863EF2" w:rsidRPr="00790FFF" w:rsidRDefault="00863EF2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02E25EFB" w:rsidR="00441C2B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5A2606A" w14:textId="77777777" w:rsidR="00366EC9" w:rsidRDefault="00366EC9" w:rsidP="00366EC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Oświadczam, że: </w:t>
      </w:r>
    </w:p>
    <w:p w14:paraId="21ECE4FE" w14:textId="0EBFC017" w:rsidR="00366EC9" w:rsidRPr="00366EC9" w:rsidRDefault="00366EC9" w:rsidP="00366EC9">
      <w:pPr>
        <w:pStyle w:val="Akapitzlist"/>
        <w:numPr>
          <w:ilvl w:val="0"/>
          <w:numId w:val="47"/>
        </w:numPr>
        <w:spacing w:line="360" w:lineRule="auto"/>
        <w:jc w:val="both"/>
        <w:rPr>
          <w:rStyle w:val="eop"/>
          <w:rFonts w:ascii="Cambria" w:hAnsi="Cambria" w:cs="Times New Roman"/>
          <w:sz w:val="22"/>
          <w:szCs w:val="22"/>
        </w:rPr>
      </w:pP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w ramach serwisu gwarancyjnego możliwość zgłaszania awarii w dniach od poniedziałku do piątku, w godzinach od […]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 xml:space="preserve"> do […] 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- mailem na adres […]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eop"/>
          <w:rFonts w:ascii="Cambria" w:eastAsiaTheme="majorEastAsia" w:hAnsi="Cambria"/>
          <w:color w:val="000000"/>
          <w:sz w:val="22"/>
          <w:szCs w:val="22"/>
        </w:rPr>
        <w:t> </w:t>
      </w:r>
    </w:p>
    <w:p w14:paraId="1819AADC" w14:textId="3B79C6AE" w:rsidR="00366EC9" w:rsidRPr="00366EC9" w:rsidRDefault="00366EC9" w:rsidP="00366EC9">
      <w:pPr>
        <w:pStyle w:val="Akapitzlist"/>
        <w:numPr>
          <w:ilvl w:val="0"/>
          <w:numId w:val="47"/>
        </w:numPr>
        <w:spacing w:line="360" w:lineRule="auto"/>
        <w:jc w:val="both"/>
        <w:rPr>
          <w:rStyle w:val="normaltextrun"/>
          <w:rFonts w:ascii="Cambria" w:hAnsi="Cambria" w:cs="Times New Roman"/>
          <w:sz w:val="22"/>
          <w:szCs w:val="22"/>
        </w:rPr>
      </w:pP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c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zas reakcji na zgłoszenie awarii tj. czas przybycia serwisu do miejsca, gdzie dostarczono Przedmiot Umowy  lub czas potwierdzenia przyjęcia zgłoszenia awarii za pośrednictwem adresu e-mail […]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 xml:space="preserve"> liczony od momentu zgłoszenia awarii wynosi [..]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  dni roboczych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;</w:t>
      </w:r>
    </w:p>
    <w:p w14:paraId="2BBC7172" w14:textId="1267DC31" w:rsidR="00366EC9" w:rsidRPr="00366EC9" w:rsidRDefault="00366EC9" w:rsidP="00366EC9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c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zas naprawy tj. czas liczony od zgłoszenia awarii do momentu dokonania naprawy wynosi [..]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 xml:space="preserve"> dni robocze, chyba że naprawa związana będzie 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br/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z koniecznością wymiany części Przedmiotu Umowy, co Wykonawca zobowiązany będzie udokumentować, w takim przypadku termin naprawy zostanie wydłużony do […]</w:t>
      </w:r>
      <w:r>
        <w:rPr>
          <w:rStyle w:val="normaltextrun"/>
          <w:rFonts w:ascii="Cambria" w:eastAsiaTheme="majorEastAsia" w:hAnsi="Cambria"/>
          <w:color w:val="000000"/>
          <w:sz w:val="22"/>
          <w:szCs w:val="22"/>
        </w:rPr>
        <w:t>*</w:t>
      </w:r>
      <w:r w:rsidRPr="00366EC9">
        <w:rPr>
          <w:rStyle w:val="normaltextrun"/>
          <w:rFonts w:ascii="Cambria" w:eastAsiaTheme="majorEastAsia" w:hAnsi="Cambria"/>
          <w:color w:val="000000"/>
          <w:sz w:val="22"/>
          <w:szCs w:val="22"/>
        </w:rPr>
        <w:t>  dni roboczych; </w:t>
      </w:r>
      <w:r w:rsidRPr="00366EC9">
        <w:rPr>
          <w:rStyle w:val="eop"/>
          <w:rFonts w:ascii="Cambria" w:eastAsiaTheme="majorEastAsia" w:hAnsi="Cambria"/>
          <w:color w:val="000000"/>
          <w:sz w:val="22"/>
          <w:szCs w:val="22"/>
        </w:rPr>
        <w:t> </w:t>
      </w:r>
    </w:p>
    <w:p w14:paraId="07459315" w14:textId="6A149852" w:rsidR="00441C2B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3247FF8" w14:textId="01C85EDA" w:rsidR="00366EC9" w:rsidRPr="00366EC9" w:rsidRDefault="00366EC9" w:rsidP="00366EC9">
      <w:pPr>
        <w:spacing w:line="360" w:lineRule="auto"/>
        <w:jc w:val="both"/>
        <w:rPr>
          <w:rFonts w:ascii="Cambria" w:hAnsi="Cambria" w:cs="Times New Roman"/>
          <w:bCs/>
          <w:i/>
          <w:sz w:val="22"/>
          <w:szCs w:val="22"/>
        </w:rPr>
      </w:pPr>
      <w:r w:rsidRPr="00366EC9">
        <w:rPr>
          <w:rFonts w:ascii="Cambria" w:hAnsi="Cambria" w:cs="Times New Roman"/>
          <w:bCs/>
          <w:i/>
          <w:sz w:val="22"/>
          <w:szCs w:val="22"/>
        </w:rPr>
        <w:t xml:space="preserve">*) należy uzupełnić </w:t>
      </w: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4C7C" w14:textId="77777777" w:rsidR="009D125F" w:rsidRDefault="009D125F">
      <w:r>
        <w:separator/>
      </w:r>
    </w:p>
  </w:endnote>
  <w:endnote w:type="continuationSeparator" w:id="0">
    <w:p w14:paraId="43DBBDA0" w14:textId="77777777" w:rsidR="009D125F" w:rsidRDefault="009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5F12E9">
          <w:rPr>
            <w:noProof/>
          </w:rPr>
          <w:t>6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5D172" w14:textId="77777777" w:rsidR="009D125F" w:rsidRDefault="009D125F">
      <w:r>
        <w:separator/>
      </w:r>
    </w:p>
  </w:footnote>
  <w:footnote w:type="continuationSeparator" w:id="0">
    <w:p w14:paraId="15214F02" w14:textId="77777777" w:rsidR="009D125F" w:rsidRDefault="009D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916A4"/>
    <w:multiLevelType w:val="multilevel"/>
    <w:tmpl w:val="86D06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372F"/>
    <w:multiLevelType w:val="multilevel"/>
    <w:tmpl w:val="8A1AA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416AE"/>
    <w:multiLevelType w:val="multilevel"/>
    <w:tmpl w:val="8A94C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CB641B"/>
    <w:multiLevelType w:val="multilevel"/>
    <w:tmpl w:val="4A2E3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F3DD0"/>
    <w:multiLevelType w:val="multilevel"/>
    <w:tmpl w:val="4A82D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25D5"/>
    <w:multiLevelType w:val="hybridMultilevel"/>
    <w:tmpl w:val="3E0EE92A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C3FE5"/>
    <w:multiLevelType w:val="multilevel"/>
    <w:tmpl w:val="CC86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F250A"/>
    <w:multiLevelType w:val="multilevel"/>
    <w:tmpl w:val="4DE0F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973"/>
    <w:multiLevelType w:val="multilevel"/>
    <w:tmpl w:val="FB548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95500"/>
    <w:multiLevelType w:val="hybridMultilevel"/>
    <w:tmpl w:val="3A6ED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13273"/>
    <w:multiLevelType w:val="multilevel"/>
    <w:tmpl w:val="3C9EF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5C5900"/>
    <w:multiLevelType w:val="multilevel"/>
    <w:tmpl w:val="59B0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B364C"/>
    <w:multiLevelType w:val="multilevel"/>
    <w:tmpl w:val="9C561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9237C8"/>
    <w:multiLevelType w:val="multilevel"/>
    <w:tmpl w:val="7E90E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01BEC"/>
    <w:multiLevelType w:val="hybridMultilevel"/>
    <w:tmpl w:val="C0C0158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E2506D4"/>
    <w:multiLevelType w:val="multilevel"/>
    <w:tmpl w:val="68AE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075A1"/>
    <w:multiLevelType w:val="multilevel"/>
    <w:tmpl w:val="D84EB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9D5454"/>
    <w:multiLevelType w:val="multilevel"/>
    <w:tmpl w:val="A8CAB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746B5"/>
    <w:multiLevelType w:val="multilevel"/>
    <w:tmpl w:val="BED8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331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1"/>
  </w:num>
  <w:num w:numId="3">
    <w:abstractNumId w:val="43"/>
  </w:num>
  <w:num w:numId="4">
    <w:abstractNumId w:val="42"/>
  </w:num>
  <w:num w:numId="5">
    <w:abstractNumId w:val="10"/>
  </w:num>
  <w:num w:numId="6">
    <w:abstractNumId w:val="9"/>
  </w:num>
  <w:num w:numId="7">
    <w:abstractNumId w:val="28"/>
  </w:num>
  <w:num w:numId="8">
    <w:abstractNumId w:val="44"/>
  </w:num>
  <w:num w:numId="9">
    <w:abstractNumId w:val="18"/>
  </w:num>
  <w:num w:numId="10">
    <w:abstractNumId w:val="29"/>
  </w:num>
  <w:num w:numId="11">
    <w:abstractNumId w:val="19"/>
  </w:num>
  <w:num w:numId="12">
    <w:abstractNumId w:val="38"/>
  </w:num>
  <w:num w:numId="13">
    <w:abstractNumId w:val="2"/>
  </w:num>
  <w:num w:numId="14">
    <w:abstractNumId w:val="23"/>
  </w:num>
  <w:num w:numId="15">
    <w:abstractNumId w:val="16"/>
  </w:num>
  <w:num w:numId="16">
    <w:abstractNumId w:val="13"/>
  </w:num>
  <w:num w:numId="17">
    <w:abstractNumId w:val="20"/>
  </w:num>
  <w:num w:numId="18">
    <w:abstractNumId w:val="3"/>
  </w:num>
  <w:num w:numId="19">
    <w:abstractNumId w:val="37"/>
  </w:num>
  <w:num w:numId="20">
    <w:abstractNumId w:val="17"/>
  </w:num>
  <w:num w:numId="21">
    <w:abstractNumId w:val="24"/>
  </w:num>
  <w:num w:numId="22">
    <w:abstractNumId w:val="0"/>
  </w:num>
  <w:num w:numId="23">
    <w:abstractNumId w:val="31"/>
  </w:num>
  <w:num w:numId="24">
    <w:abstractNumId w:val="6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6"/>
  </w:num>
  <w:num w:numId="29">
    <w:abstractNumId w:val="39"/>
  </w:num>
  <w:num w:numId="30">
    <w:abstractNumId w:val="33"/>
  </w:num>
  <w:num w:numId="31">
    <w:abstractNumId w:val="25"/>
  </w:num>
  <w:num w:numId="32">
    <w:abstractNumId w:val="34"/>
  </w:num>
  <w:num w:numId="33">
    <w:abstractNumId w:val="21"/>
  </w:num>
  <w:num w:numId="34">
    <w:abstractNumId w:val="7"/>
  </w:num>
  <w:num w:numId="35">
    <w:abstractNumId w:val="11"/>
  </w:num>
  <w:num w:numId="36">
    <w:abstractNumId w:val="4"/>
  </w:num>
  <w:num w:numId="37">
    <w:abstractNumId w:val="8"/>
  </w:num>
  <w:num w:numId="38">
    <w:abstractNumId w:val="1"/>
  </w:num>
  <w:num w:numId="39">
    <w:abstractNumId w:val="22"/>
  </w:num>
  <w:num w:numId="40">
    <w:abstractNumId w:val="36"/>
  </w:num>
  <w:num w:numId="41">
    <w:abstractNumId w:val="12"/>
  </w:num>
  <w:num w:numId="42">
    <w:abstractNumId w:val="5"/>
  </w:num>
  <w:num w:numId="43">
    <w:abstractNumId w:val="35"/>
  </w:num>
  <w:num w:numId="44">
    <w:abstractNumId w:val="30"/>
  </w:num>
  <w:num w:numId="45">
    <w:abstractNumId w:val="14"/>
  </w:num>
  <w:num w:numId="46">
    <w:abstractNumId w:val="3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11EC"/>
    <w:rsid w:val="00263D3A"/>
    <w:rsid w:val="0027793A"/>
    <w:rsid w:val="002B5875"/>
    <w:rsid w:val="002C4D9F"/>
    <w:rsid w:val="002C531A"/>
    <w:rsid w:val="002D4841"/>
    <w:rsid w:val="002F1BF9"/>
    <w:rsid w:val="002F5A41"/>
    <w:rsid w:val="00320692"/>
    <w:rsid w:val="00333309"/>
    <w:rsid w:val="003333F9"/>
    <w:rsid w:val="00366EC9"/>
    <w:rsid w:val="00384015"/>
    <w:rsid w:val="00391F45"/>
    <w:rsid w:val="003A3E94"/>
    <w:rsid w:val="003E2F20"/>
    <w:rsid w:val="003E4815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12E9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63FA5"/>
    <w:rsid w:val="007679F5"/>
    <w:rsid w:val="00790FFF"/>
    <w:rsid w:val="007B0CDF"/>
    <w:rsid w:val="007C0482"/>
    <w:rsid w:val="007C0B81"/>
    <w:rsid w:val="007C0F23"/>
    <w:rsid w:val="007C1C56"/>
    <w:rsid w:val="007D2CF2"/>
    <w:rsid w:val="007D7D1C"/>
    <w:rsid w:val="007F23AE"/>
    <w:rsid w:val="007F7DB7"/>
    <w:rsid w:val="008116B0"/>
    <w:rsid w:val="00826746"/>
    <w:rsid w:val="0083187A"/>
    <w:rsid w:val="00834B44"/>
    <w:rsid w:val="008467D0"/>
    <w:rsid w:val="00863EF2"/>
    <w:rsid w:val="00880B7C"/>
    <w:rsid w:val="00886457"/>
    <w:rsid w:val="008A4390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C3F86"/>
    <w:rsid w:val="009D125F"/>
    <w:rsid w:val="009E326B"/>
    <w:rsid w:val="009E598B"/>
    <w:rsid w:val="00A01F72"/>
    <w:rsid w:val="00A069D0"/>
    <w:rsid w:val="00A07BF9"/>
    <w:rsid w:val="00A17F35"/>
    <w:rsid w:val="00A671A2"/>
    <w:rsid w:val="00A81F76"/>
    <w:rsid w:val="00AE21FA"/>
    <w:rsid w:val="00B03199"/>
    <w:rsid w:val="00B32CA1"/>
    <w:rsid w:val="00B4475E"/>
    <w:rsid w:val="00B54C83"/>
    <w:rsid w:val="00B627EB"/>
    <w:rsid w:val="00B66437"/>
    <w:rsid w:val="00B66575"/>
    <w:rsid w:val="00B74B61"/>
    <w:rsid w:val="00BD64F2"/>
    <w:rsid w:val="00BF31A6"/>
    <w:rsid w:val="00C4440C"/>
    <w:rsid w:val="00C4529F"/>
    <w:rsid w:val="00CA019D"/>
    <w:rsid w:val="00CA5297"/>
    <w:rsid w:val="00CA64EF"/>
    <w:rsid w:val="00D030E9"/>
    <w:rsid w:val="00D172CF"/>
    <w:rsid w:val="00D250DA"/>
    <w:rsid w:val="00D3716B"/>
    <w:rsid w:val="00D41251"/>
    <w:rsid w:val="00D740E0"/>
    <w:rsid w:val="00DA3B4F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EF7185"/>
    <w:rsid w:val="00F2072F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  <w:style w:type="character" w:customStyle="1" w:styleId="normaltextrun">
    <w:name w:val="normaltextrun"/>
    <w:basedOn w:val="Domylnaczcionkaakapitu"/>
    <w:rsid w:val="00863EF2"/>
  </w:style>
  <w:style w:type="character" w:customStyle="1" w:styleId="eop">
    <w:name w:val="eop"/>
    <w:basedOn w:val="Domylnaczcionkaakapitu"/>
    <w:rsid w:val="00863EF2"/>
  </w:style>
  <w:style w:type="paragraph" w:customStyle="1" w:styleId="paragraph">
    <w:name w:val="paragraph"/>
    <w:basedOn w:val="Normalny"/>
    <w:rsid w:val="00863E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7</cp:revision>
  <cp:lastPrinted>2025-06-18T09:13:00Z</cp:lastPrinted>
  <dcterms:created xsi:type="dcterms:W3CDTF">2025-06-18T06:53:00Z</dcterms:created>
  <dcterms:modified xsi:type="dcterms:W3CDTF">2025-06-18T09:16:00Z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