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31B38955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CB0C96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69693F">
        <w:rPr>
          <w:rFonts w:ascii="Times New Roman" w:hAnsi="Times New Roman" w:cs="Times New Roman"/>
          <w:b/>
          <w:sz w:val="24"/>
          <w:u w:val="single"/>
        </w:rPr>
        <w:t>1</w:t>
      </w:r>
      <w:r w:rsidR="00512B8D">
        <w:rPr>
          <w:rFonts w:ascii="Times New Roman" w:hAnsi="Times New Roman" w:cs="Times New Roman"/>
          <w:b/>
          <w:sz w:val="24"/>
          <w:u w:val="single"/>
        </w:rPr>
        <w:t>1</w:t>
      </w:r>
      <w:r w:rsidR="00521BBF">
        <w:rPr>
          <w:rFonts w:ascii="Times New Roman" w:hAnsi="Times New Roman" w:cs="Times New Roman"/>
          <w:b/>
          <w:sz w:val="24"/>
          <w:u w:val="single"/>
        </w:rPr>
        <w:t>.06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065BC6C" w14:textId="37420AF7" w:rsidR="00B311CF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CB0C96">
        <w:rPr>
          <w:rFonts w:ascii="Times New Roman" w:hAnsi="Times New Roman" w:cs="Times New Roman"/>
          <w:sz w:val="22"/>
          <w:szCs w:val="22"/>
        </w:rPr>
        <w:t>zakupu kolumn IEX (AX) oraz</w:t>
      </w:r>
      <w:r w:rsidR="0015506B">
        <w:rPr>
          <w:rFonts w:ascii="Times New Roman" w:hAnsi="Times New Roman" w:cs="Times New Roman"/>
          <w:sz w:val="22"/>
          <w:szCs w:val="22"/>
        </w:rPr>
        <w:t xml:space="preserve"> zestawu kapilar do UHPLC</w:t>
      </w:r>
      <w:r w:rsidR="006736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4C7DDE" w14:textId="77777777" w:rsidR="0015506B" w:rsidRPr="00550189" w:rsidRDefault="0015506B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60572F51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CB0C96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58B84587" w14:textId="455B4615" w:rsidR="00EC6A2D" w:rsidRDefault="0069693F" w:rsidP="00737BEA">
      <w:pPr>
        <w:jc w:val="both"/>
        <w:rPr>
          <w:rFonts w:ascii="Times New Roman" w:hAnsi="Times New Roman" w:cs="Times New Roman"/>
          <w:sz w:val="22"/>
          <w:szCs w:val="22"/>
        </w:rPr>
      </w:pPr>
      <w:r w:rsidRPr="0069693F">
        <w:rPr>
          <w:rFonts w:ascii="Times New Roman" w:hAnsi="Times New Roman" w:cs="Times New Roman"/>
          <w:sz w:val="22"/>
          <w:szCs w:val="22"/>
        </w:rPr>
        <w:t>Przedmiot zamówienia ofertowego stanowi usług</w:t>
      </w:r>
      <w:r w:rsidR="00CB0C96">
        <w:rPr>
          <w:rFonts w:ascii="Times New Roman" w:hAnsi="Times New Roman" w:cs="Times New Roman"/>
          <w:sz w:val="22"/>
          <w:szCs w:val="22"/>
        </w:rPr>
        <w:t>a</w:t>
      </w:r>
      <w:r w:rsidRPr="0069693F">
        <w:rPr>
          <w:rFonts w:ascii="Times New Roman" w:hAnsi="Times New Roman" w:cs="Times New Roman"/>
          <w:sz w:val="22"/>
          <w:szCs w:val="22"/>
        </w:rPr>
        <w:t xml:space="preserve"> </w:t>
      </w:r>
      <w:r w:rsidR="00CB0C96">
        <w:rPr>
          <w:rFonts w:ascii="Times New Roman" w:hAnsi="Times New Roman" w:cs="Times New Roman"/>
          <w:sz w:val="22"/>
          <w:szCs w:val="22"/>
        </w:rPr>
        <w:t>zakupu zgodnie z podaną poniżej specyfikacją:</w:t>
      </w:r>
      <w:r w:rsidR="00737B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FC3F12" w14:textId="77777777" w:rsidR="0069693F" w:rsidRDefault="0069693F" w:rsidP="0069693F">
      <w:pPr>
        <w:rPr>
          <w:rFonts w:ascii="Times New Roman" w:hAnsi="Times New Roman" w:cs="Times New Roman"/>
          <w:sz w:val="22"/>
          <w:szCs w:val="22"/>
        </w:rPr>
      </w:pPr>
    </w:p>
    <w:p w14:paraId="20E78824" w14:textId="48E5FE5A" w:rsidR="00CB0C96" w:rsidRPr="0015506B" w:rsidRDefault="00CB0C96" w:rsidP="00CB0C96">
      <w:pPr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1</w:t>
      </w:r>
      <w:r w:rsidR="0015506B">
        <w:rPr>
          <w:rFonts w:ascii="Times New Roman" w:hAnsi="Times New Roman" w:cs="Times New Roman"/>
          <w:sz w:val="22"/>
          <w:szCs w:val="22"/>
        </w:rPr>
        <w:t xml:space="preserve">. Kolumny </w:t>
      </w:r>
      <w:r w:rsidRPr="0015506B">
        <w:rPr>
          <w:rFonts w:ascii="Times New Roman" w:hAnsi="Times New Roman" w:cs="Times New Roman"/>
          <w:sz w:val="22"/>
          <w:szCs w:val="22"/>
        </w:rPr>
        <w:t>IEX (AX):</w:t>
      </w:r>
    </w:p>
    <w:p w14:paraId="6D5E8A98" w14:textId="77777777" w:rsidR="00CB0C96" w:rsidRPr="0015506B" w:rsidRDefault="00CB0C96" w:rsidP="00CB0C96">
      <w:pPr>
        <w:rPr>
          <w:rFonts w:ascii="Times New Roman" w:hAnsi="Times New Roman" w:cs="Times New Roman"/>
          <w:sz w:val="22"/>
          <w:szCs w:val="22"/>
        </w:rPr>
      </w:pPr>
    </w:p>
    <w:p w14:paraId="5EF7C7ED" w14:textId="543398D9" w:rsidR="00CB0C96" w:rsidRPr="0015506B" w:rsidRDefault="00CB0C96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Poz.</w:t>
      </w:r>
      <w:r w:rsidR="00512B8D">
        <w:rPr>
          <w:rFonts w:ascii="Times New Roman" w:hAnsi="Times New Roman" w:cs="Times New Roman"/>
          <w:sz w:val="22"/>
          <w:szCs w:val="22"/>
        </w:rPr>
        <w:t xml:space="preserve"> </w:t>
      </w:r>
      <w:r w:rsidRPr="0015506B">
        <w:rPr>
          <w:rFonts w:ascii="Times New Roman" w:hAnsi="Times New Roman" w:cs="Times New Roman"/>
          <w:sz w:val="22"/>
          <w:szCs w:val="22"/>
        </w:rPr>
        <w:t xml:space="preserve">1 - kolumna ze złożem polimerowym, sferycznym, nieporowatym z dołączonym czwartorzędowym jonem amoniowym, wymiary kolumny 250 x 4.6 mm, wielkość złoża 4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um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, pracująca  w trybie jonowymiennym, wytrzymałość ciśnieniowa do co najmniej 680 bar, zakres pracy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2.5 do 12.5, max. temperatura pracy do 85C wraz z dołączonym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prefiltrem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stalowym (1 szt.), bezpośrednio wkręcanym do kolumny, z siateczką o porowatości 0.2um, wytrzymałym ciśnieniowo do 103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MPa</w:t>
      </w:r>
      <w:proofErr w:type="spellEnd"/>
    </w:p>
    <w:p w14:paraId="62BDBFB7" w14:textId="77777777" w:rsidR="00CB0C96" w:rsidRPr="0015506B" w:rsidRDefault="00CB0C96" w:rsidP="0015506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70A98C" w14:textId="77777777" w:rsidR="00CB0C96" w:rsidRPr="0015506B" w:rsidRDefault="00CB0C96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Poz. 2 - kolumna z ziarnem polimerowym, sferycznym, nieporowatym, rdzeń ma stanowić polistyren/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diwinylbenzen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, na który została nałożona nanometrowej grubości warstwa hydrofilowa, na którą nałożono warstwę jonowymienną (czwartorzędowe grupy amoniowe), wymiary kolumny 150 x 4.6 mm, wielkość złoża 3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um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bioinertny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hardware PEEK-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owy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>, pojemność wiązania ok. 31 mg/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, wytrzymałość ciśnieniowa do co najmniej 8000 psi,  złoże wytrzymale w zakresie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2-12, max. temperatura pracy do 80C</w:t>
      </w:r>
    </w:p>
    <w:p w14:paraId="11252013" w14:textId="77777777" w:rsidR="00CB0C96" w:rsidRPr="0015506B" w:rsidRDefault="00CB0C96" w:rsidP="0015506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4C45ED" w14:textId="77777777" w:rsidR="00CB0C96" w:rsidRPr="0015506B" w:rsidRDefault="00CB0C96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 xml:space="preserve">Poz.3 – filtr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przedkolumnowy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PEEKowy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 xml:space="preserve"> z siateczką o porowatości 0.5um, wkręcany do kolumny za pomocą PEEK-owego łącznika, wraz z zestawem 5 wymiennych PEEK-owych fryt </w:t>
      </w:r>
    </w:p>
    <w:p w14:paraId="01238AD0" w14:textId="77777777" w:rsidR="00CB0C96" w:rsidRDefault="00CB0C96" w:rsidP="00CB0C96">
      <w:pPr>
        <w:rPr>
          <w:rFonts w:ascii="Aptos" w:hAnsi="Aptos"/>
          <w:color w:val="000000"/>
        </w:rPr>
      </w:pPr>
    </w:p>
    <w:p w14:paraId="4B910EC0" w14:textId="597A79A3" w:rsidR="00CB0C96" w:rsidRPr="0015506B" w:rsidRDefault="00CB0C96" w:rsidP="00CB0C96">
      <w:pPr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2</w:t>
      </w:r>
      <w:r w:rsidR="0015506B" w:rsidRPr="0015506B">
        <w:rPr>
          <w:rFonts w:ascii="Times New Roman" w:hAnsi="Times New Roman" w:cs="Times New Roman"/>
          <w:sz w:val="22"/>
          <w:szCs w:val="22"/>
        </w:rPr>
        <w:t>. Z</w:t>
      </w:r>
      <w:r w:rsidRPr="0015506B">
        <w:rPr>
          <w:rFonts w:ascii="Times New Roman" w:hAnsi="Times New Roman" w:cs="Times New Roman"/>
          <w:sz w:val="22"/>
          <w:szCs w:val="22"/>
        </w:rPr>
        <w:t>estaw kapilar do UHPLC</w:t>
      </w:r>
      <w:r w:rsidR="0015506B">
        <w:rPr>
          <w:rFonts w:ascii="Times New Roman" w:hAnsi="Times New Roman" w:cs="Times New Roman"/>
          <w:sz w:val="22"/>
          <w:szCs w:val="22"/>
        </w:rPr>
        <w:t xml:space="preserve"> (2 szt.)</w:t>
      </w:r>
      <w:r w:rsidRPr="0015506B">
        <w:rPr>
          <w:rFonts w:ascii="Times New Roman" w:hAnsi="Times New Roman" w:cs="Times New Roman"/>
          <w:sz w:val="22"/>
          <w:szCs w:val="22"/>
        </w:rPr>
        <w:t>:</w:t>
      </w:r>
    </w:p>
    <w:p w14:paraId="16EFB6A4" w14:textId="77777777" w:rsidR="00CB0C96" w:rsidRPr="0015506B" w:rsidRDefault="00CB0C96" w:rsidP="0015506B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 xml:space="preserve">zestaw z dwóch ręcznie zakręcanych złączek gwarantujących szczelność i 1 kapilary stalowej o długości 600mm i średnicy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wewn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>. 0.1mm,</w:t>
      </w:r>
    </w:p>
    <w:p w14:paraId="053E7D2F" w14:textId="77777777" w:rsidR="00CB0C96" w:rsidRPr="0015506B" w:rsidRDefault="00CB0C96" w:rsidP="00CB0C96">
      <w:pPr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lastRenderedPageBreak/>
        <w:t>do aparatów UHPLC</w:t>
      </w:r>
    </w:p>
    <w:p w14:paraId="4955321D" w14:textId="77777777" w:rsidR="00CB0C96" w:rsidRPr="0015506B" w:rsidRDefault="00CB0C96" w:rsidP="00CB0C96">
      <w:pPr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 xml:space="preserve">wytrzymałość ciśnieniowa - do 130 </w:t>
      </w:r>
      <w:proofErr w:type="spellStart"/>
      <w:r w:rsidRPr="0015506B">
        <w:rPr>
          <w:rFonts w:ascii="Times New Roman" w:hAnsi="Times New Roman" w:cs="Times New Roman"/>
          <w:sz w:val="22"/>
          <w:szCs w:val="22"/>
        </w:rPr>
        <w:t>MPa</w:t>
      </w:r>
      <w:proofErr w:type="spellEnd"/>
      <w:r w:rsidRPr="0015506B">
        <w:rPr>
          <w:rFonts w:ascii="Times New Roman" w:hAnsi="Times New Roman" w:cs="Times New Roman"/>
          <w:sz w:val="22"/>
          <w:szCs w:val="22"/>
        </w:rPr>
        <w:t>,</w:t>
      </w:r>
    </w:p>
    <w:p w14:paraId="64706BA8" w14:textId="77777777" w:rsidR="00CB0C96" w:rsidRPr="0015506B" w:rsidRDefault="00CB0C96" w:rsidP="00CB0C96">
      <w:pPr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gwarancja zerowej objętości martwej po montażu,</w:t>
      </w:r>
    </w:p>
    <w:p w14:paraId="47DF062A" w14:textId="77777777" w:rsidR="00CB0C96" w:rsidRPr="0015506B" w:rsidRDefault="00CB0C96" w:rsidP="00CB0C96">
      <w:pPr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możliwość instalacji z gwarancją szczelności  przynajmniej 100-krotnie,</w:t>
      </w:r>
    </w:p>
    <w:p w14:paraId="6B6130B1" w14:textId="320BB30C" w:rsidR="00737BEA" w:rsidRPr="0015506B" w:rsidRDefault="00CB0C96" w:rsidP="0015506B">
      <w:pPr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15506B">
        <w:rPr>
          <w:rFonts w:ascii="Times New Roman" w:hAnsi="Times New Roman" w:cs="Times New Roman"/>
          <w:sz w:val="22"/>
          <w:szCs w:val="22"/>
        </w:rPr>
        <w:t>złączki muszą być zdejmowalne z kapilary</w:t>
      </w:r>
    </w:p>
    <w:p w14:paraId="315C4D4A" w14:textId="3B211CA2" w:rsidR="00D8654D" w:rsidRDefault="00EC6A2D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</w:t>
      </w:r>
      <w:r w:rsidR="00512B8D">
        <w:rPr>
          <w:rFonts w:ascii="Times New Roman" w:hAnsi="Times New Roman" w:cs="Times New Roman"/>
          <w:sz w:val="22"/>
          <w:szCs w:val="22"/>
        </w:rPr>
        <w:t>:</w:t>
      </w:r>
    </w:p>
    <w:p w14:paraId="75BD9AA9" w14:textId="571D684C" w:rsidR="00D8654D" w:rsidRPr="0015506B" w:rsidRDefault="00D8654D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D8654D">
        <w:rPr>
          <w:rFonts w:ascii="Times New Roman" w:hAnsi="Times New Roman" w:cs="Times New Roman"/>
          <w:sz w:val="22"/>
          <w:szCs w:val="22"/>
        </w:rPr>
        <w:t>38432200-4</w:t>
      </w:r>
      <w:r>
        <w:rPr>
          <w:rFonts w:ascii="Times New Roman" w:hAnsi="Times New Roman" w:cs="Times New Roman"/>
          <w:sz w:val="22"/>
          <w:szCs w:val="22"/>
        </w:rPr>
        <w:t xml:space="preserve"> - chromatografy</w:t>
      </w:r>
    </w:p>
    <w:p w14:paraId="15559279" w14:textId="77777777" w:rsidR="0069693F" w:rsidRDefault="0069693F" w:rsidP="00696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6FBF06" w14:textId="46056BD3" w:rsidR="00D66D51" w:rsidRDefault="00521BBF" w:rsidP="00D66D51">
      <w:pPr>
        <w:jc w:val="both"/>
        <w:rPr>
          <w:rFonts w:ascii="Times New Roman" w:hAnsi="Times New Roman" w:cs="Times New Roman"/>
          <w:sz w:val="22"/>
          <w:szCs w:val="22"/>
        </w:rPr>
      </w:pPr>
      <w:r w:rsidRPr="00521BBF">
        <w:rPr>
          <w:rFonts w:ascii="Times New Roman" w:hAnsi="Times New Roman" w:cs="Times New Roman"/>
          <w:sz w:val="22"/>
          <w:szCs w:val="22"/>
        </w:rPr>
        <w:t>W przypadku, gdy w opisie lub wymogach podano do zastosowania nazwy ze wskazaniem określonego wyrobu, źródła, znaków towarowych, patentów lub specyficznego pochodzenia, mogą być one zastąpione rozwiązaniami równoważnymi lub lepszymi, o parametrach technicznych i użytkowych nie gorszych niż podane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ACF98F" w14:textId="77777777" w:rsidR="00883232" w:rsidRDefault="00883232" w:rsidP="00D66D5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06644E" w14:textId="77777777" w:rsidR="00521BBF" w:rsidRDefault="00521BBF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C9BF925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737BEA">
        <w:rPr>
          <w:rFonts w:ascii="Times New Roman" w:hAnsi="Times New Roman" w:cs="Times New Roman"/>
          <w:bCs/>
          <w:sz w:val="22"/>
          <w:szCs w:val="22"/>
        </w:rPr>
        <w:t>1</w:t>
      </w:r>
      <w:r w:rsidR="00512B8D">
        <w:rPr>
          <w:rFonts w:ascii="Times New Roman" w:hAnsi="Times New Roman" w:cs="Times New Roman"/>
          <w:bCs/>
          <w:sz w:val="22"/>
          <w:szCs w:val="22"/>
        </w:rPr>
        <w:t>8</w:t>
      </w:r>
      <w:r w:rsidR="00521BBF">
        <w:rPr>
          <w:rFonts w:ascii="Times New Roman" w:hAnsi="Times New Roman" w:cs="Times New Roman"/>
          <w:bCs/>
          <w:sz w:val="22"/>
          <w:szCs w:val="22"/>
        </w:rPr>
        <w:t>.06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4BD0C340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Złożenie formularza ofertowego</w:t>
      </w:r>
      <w:r w:rsidR="0015506B">
        <w:rPr>
          <w:rFonts w:ascii="Times New Roman" w:hAnsi="Times New Roman" w:cs="Times New Roman"/>
          <w:bCs/>
          <w:sz w:val="22"/>
          <w:szCs w:val="22"/>
        </w:rPr>
        <w:t xml:space="preserve"> wraz z numerami katalogowymi</w:t>
      </w:r>
      <w:r w:rsidR="00EC6A2D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DA52AC" w14:textId="7C6272E3" w:rsidR="002E32BD" w:rsidRPr="00883232" w:rsidRDefault="002E32BD" w:rsidP="002E32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FF3B77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3FBB4DD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15506B" w:rsidRPr="0015506B">
        <w:rPr>
          <w:rFonts w:ascii="Times New Roman" w:hAnsi="Times New Roman" w:cs="Times New Roman"/>
          <w:b/>
          <w:bCs/>
          <w:sz w:val="22"/>
          <w:szCs w:val="22"/>
        </w:rPr>
        <w:t>kolumn IEX (AX) oraz zestawu</w:t>
      </w:r>
      <w:r w:rsidR="0015506B">
        <w:rPr>
          <w:rFonts w:ascii="Times New Roman" w:hAnsi="Times New Roman" w:cs="Times New Roman"/>
          <w:sz w:val="22"/>
          <w:szCs w:val="22"/>
        </w:rPr>
        <w:t xml:space="preserve"> 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>kapilar do UHPLC</w:t>
      </w:r>
      <w:r w:rsidR="00883232" w:rsidRPr="008832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683EB1FF" w:rsidR="00EB63D6" w:rsidRPr="00286ADC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kolumn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IEX (AX)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550189" w14:paraId="307E611A" w14:textId="77777777" w:rsidTr="00635953">
        <w:trPr>
          <w:trHeight w:val="419"/>
        </w:trPr>
        <w:tc>
          <w:tcPr>
            <w:tcW w:w="3964" w:type="dxa"/>
          </w:tcPr>
          <w:p w14:paraId="38172359" w14:textId="7A57212F" w:rsidR="0015506B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zestaw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kapilar do UHPLC (2 szt.)</w:t>
            </w:r>
          </w:p>
        </w:tc>
        <w:tc>
          <w:tcPr>
            <w:tcW w:w="2127" w:type="dxa"/>
          </w:tcPr>
          <w:p w14:paraId="6AB3EDB0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26968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8286E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550189" w14:paraId="500D4D15" w14:textId="77777777" w:rsidTr="00635953">
        <w:trPr>
          <w:trHeight w:val="419"/>
        </w:trPr>
        <w:tc>
          <w:tcPr>
            <w:tcW w:w="3964" w:type="dxa"/>
          </w:tcPr>
          <w:p w14:paraId="3C60C966" w14:textId="3F0BDCB3" w:rsidR="0015506B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81B22B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FF6C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B663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9EE57" w14:textId="77777777" w:rsidR="0036694A" w:rsidRDefault="0036694A" w:rsidP="00592469">
      <w:r>
        <w:separator/>
      </w:r>
    </w:p>
  </w:endnote>
  <w:endnote w:type="continuationSeparator" w:id="0">
    <w:p w14:paraId="14764143" w14:textId="77777777" w:rsidR="0036694A" w:rsidRDefault="0036694A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E2E3" w14:textId="77777777" w:rsidR="0036694A" w:rsidRDefault="0036694A" w:rsidP="00592469">
      <w:r>
        <w:separator/>
      </w:r>
    </w:p>
  </w:footnote>
  <w:footnote w:type="continuationSeparator" w:id="0">
    <w:p w14:paraId="2913515C" w14:textId="77777777" w:rsidR="0036694A" w:rsidRDefault="0036694A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4B9364B"/>
    <w:multiLevelType w:val="multilevel"/>
    <w:tmpl w:val="569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C0CE5"/>
    <w:multiLevelType w:val="hybridMultilevel"/>
    <w:tmpl w:val="E424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6891">
    <w:abstractNumId w:val="25"/>
  </w:num>
  <w:num w:numId="2" w16cid:durableId="1617369112">
    <w:abstractNumId w:val="35"/>
  </w:num>
  <w:num w:numId="3" w16cid:durableId="1618835360">
    <w:abstractNumId w:val="28"/>
  </w:num>
  <w:num w:numId="4" w16cid:durableId="753286650">
    <w:abstractNumId w:val="22"/>
  </w:num>
  <w:num w:numId="5" w16cid:durableId="216667685">
    <w:abstractNumId w:val="0"/>
  </w:num>
  <w:num w:numId="6" w16cid:durableId="1718357785">
    <w:abstractNumId w:val="29"/>
  </w:num>
  <w:num w:numId="7" w16cid:durableId="484051915">
    <w:abstractNumId w:val="17"/>
  </w:num>
  <w:num w:numId="8" w16cid:durableId="881789989">
    <w:abstractNumId w:val="26"/>
  </w:num>
  <w:num w:numId="9" w16cid:durableId="1943418304">
    <w:abstractNumId w:val="10"/>
  </w:num>
  <w:num w:numId="10" w16cid:durableId="1029062269">
    <w:abstractNumId w:val="7"/>
  </w:num>
  <w:num w:numId="11" w16cid:durableId="560361935">
    <w:abstractNumId w:val="23"/>
  </w:num>
  <w:num w:numId="12" w16cid:durableId="346248790">
    <w:abstractNumId w:val="32"/>
  </w:num>
  <w:num w:numId="13" w16cid:durableId="1824472174">
    <w:abstractNumId w:val="3"/>
  </w:num>
  <w:num w:numId="14" w16cid:durableId="1104619543">
    <w:abstractNumId w:val="9"/>
  </w:num>
  <w:num w:numId="15" w16cid:durableId="1907493217">
    <w:abstractNumId w:val="8"/>
  </w:num>
  <w:num w:numId="16" w16cid:durableId="828440802">
    <w:abstractNumId w:val="2"/>
  </w:num>
  <w:num w:numId="17" w16cid:durableId="1362317702">
    <w:abstractNumId w:val="20"/>
  </w:num>
  <w:num w:numId="18" w16cid:durableId="530069233">
    <w:abstractNumId w:val="14"/>
  </w:num>
  <w:num w:numId="19" w16cid:durableId="64764446">
    <w:abstractNumId w:val="15"/>
  </w:num>
  <w:num w:numId="20" w16cid:durableId="1614051348">
    <w:abstractNumId w:val="12"/>
  </w:num>
  <w:num w:numId="21" w16cid:durableId="1146051340">
    <w:abstractNumId w:val="1"/>
  </w:num>
  <w:num w:numId="22" w16cid:durableId="2088502849">
    <w:abstractNumId w:val="5"/>
  </w:num>
  <w:num w:numId="23" w16cid:durableId="1248224180">
    <w:abstractNumId w:val="27"/>
  </w:num>
  <w:num w:numId="24" w16cid:durableId="861630115">
    <w:abstractNumId w:val="16"/>
  </w:num>
  <w:num w:numId="25" w16cid:durableId="847982732">
    <w:abstractNumId w:val="13"/>
  </w:num>
  <w:num w:numId="26" w16cid:durableId="1507600545">
    <w:abstractNumId w:val="24"/>
  </w:num>
  <w:num w:numId="27" w16cid:durableId="155000853">
    <w:abstractNumId w:val="6"/>
  </w:num>
  <w:num w:numId="28" w16cid:durableId="1024675505">
    <w:abstractNumId w:val="18"/>
  </w:num>
  <w:num w:numId="29" w16cid:durableId="1703166598">
    <w:abstractNumId w:val="36"/>
  </w:num>
  <w:num w:numId="30" w16cid:durableId="1490366056">
    <w:abstractNumId w:val="19"/>
  </w:num>
  <w:num w:numId="31" w16cid:durableId="30350910">
    <w:abstractNumId w:val="31"/>
  </w:num>
  <w:num w:numId="32" w16cid:durableId="1269585569">
    <w:abstractNumId w:val="34"/>
  </w:num>
  <w:num w:numId="33" w16cid:durableId="1519389229">
    <w:abstractNumId w:val="21"/>
  </w:num>
  <w:num w:numId="34" w16cid:durableId="208976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93137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4407634">
    <w:abstractNumId w:val="33"/>
  </w:num>
  <w:num w:numId="37" w16cid:durableId="2029133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5506B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D24AB"/>
    <w:rsid w:val="002E138C"/>
    <w:rsid w:val="002E32BD"/>
    <w:rsid w:val="002F7BC4"/>
    <w:rsid w:val="0036694A"/>
    <w:rsid w:val="00381158"/>
    <w:rsid w:val="0039535E"/>
    <w:rsid w:val="00396A0B"/>
    <w:rsid w:val="003B5B1F"/>
    <w:rsid w:val="003E1CE7"/>
    <w:rsid w:val="003E22C3"/>
    <w:rsid w:val="004013DF"/>
    <w:rsid w:val="0041265E"/>
    <w:rsid w:val="00412770"/>
    <w:rsid w:val="004203AB"/>
    <w:rsid w:val="004274F8"/>
    <w:rsid w:val="00436F4C"/>
    <w:rsid w:val="00447965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12B8D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3635"/>
    <w:rsid w:val="00676D0D"/>
    <w:rsid w:val="00683FE1"/>
    <w:rsid w:val="0069693F"/>
    <w:rsid w:val="006A2E86"/>
    <w:rsid w:val="006A76C5"/>
    <w:rsid w:val="006B16FF"/>
    <w:rsid w:val="00712A50"/>
    <w:rsid w:val="00725EF3"/>
    <w:rsid w:val="00730A3F"/>
    <w:rsid w:val="0073269E"/>
    <w:rsid w:val="00734D2A"/>
    <w:rsid w:val="00736DB7"/>
    <w:rsid w:val="00737BEA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3232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30D73"/>
    <w:rsid w:val="00A3258A"/>
    <w:rsid w:val="00A7173D"/>
    <w:rsid w:val="00A82FB2"/>
    <w:rsid w:val="00A93E2B"/>
    <w:rsid w:val="00B11EDD"/>
    <w:rsid w:val="00B311CF"/>
    <w:rsid w:val="00B540F4"/>
    <w:rsid w:val="00BA0D3D"/>
    <w:rsid w:val="00BC255C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767C1"/>
    <w:rsid w:val="00C95334"/>
    <w:rsid w:val="00C96D23"/>
    <w:rsid w:val="00CA01E8"/>
    <w:rsid w:val="00CA59E2"/>
    <w:rsid w:val="00CA5DAC"/>
    <w:rsid w:val="00CB0C96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8654D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5A8D"/>
    <w:rsid w:val="00EC6A2D"/>
    <w:rsid w:val="00ED199F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9CEE-EE07-48EC-B46C-F6B171E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609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2024-06-11T10:23:00Z</dcterms:created>
  <dcterms:modified xsi:type="dcterms:W3CDTF">2024-06-11T14:07:00Z</dcterms:modified>
</cp:coreProperties>
</file>